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-11430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1" name="Picture 8" descr="NEW-LOGO-FINAL-FOR-LOUISIANA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NEW-LOGO-FINAL-FOR-LOUISIANA-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Request for Player Transfer/Release</w:t>
      </w:r>
    </w:p>
    <w:p>
      <w:pPr>
        <w:pStyle w:val="Normal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INSTRUCTIONS</w:t>
      </w:r>
    </w:p>
    <w:p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 The Player, Parent or Guardian completes all items in Section A, and forwards the form to current club registrar.  </w:t>
      </w:r>
    </w:p>
    <w:p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 The current club registrar completes Section B, and forwards the form to new club registrar (if a Transfer).</w:t>
      </w:r>
    </w:p>
    <w:p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 The club registrar complete Section C and forward the form to the LSA Office.  The deadline for submitting the form is Wednesday at 5pm before the desired effective date. </w:t>
      </w:r>
      <w:r>
        <w:rPr>
          <w:rFonts w:ascii="Calibri" w:hAnsi="Calibri"/>
          <w:b/>
          <w:sz w:val="20"/>
          <w:szCs w:val="20"/>
        </w:rPr>
        <w:t xml:space="preserve">A $20 Transfer Fee must be completed before the transfer can be made. </w:t>
      </w:r>
      <w:r>
        <w:rPr>
          <w:rFonts w:ascii="Calibri" w:hAnsi="Calibri"/>
          <w:sz w:val="20"/>
          <w:szCs w:val="20"/>
        </w:rPr>
        <w:t xml:space="preserve">Payment may be made online at </w:t>
      </w:r>
      <w:hyperlink r:id="rId3" w:tgtFrame="_blank">
        <w:r>
          <w:rPr>
            <w:rStyle w:val="InternetLink"/>
            <w:rFonts w:ascii="Raleway;Helvetica Neue;Helvetica;Arial;sans-serif" w:hAnsi="Raleway;Helvetica Neue;Helvetica;Arial;sans-serif"/>
            <w:b w:val="false"/>
            <w:i w:val="false"/>
            <w:caps w:val="false"/>
            <w:smallCaps w:val="false"/>
            <w:strike w:val="false"/>
            <w:dstrike w:val="false"/>
            <w:color w:val="11609D"/>
            <w:spacing w:val="0"/>
            <w:sz w:val="17"/>
            <w:szCs w:val="20"/>
            <w:u w:val="none"/>
            <w:effect w:val="none"/>
            <w:shd w:fill="FFFFFF" w:val="clear"/>
          </w:rPr>
          <w:t>https://system.gotsport.com/forms/P59523787</w:t>
        </w:r>
      </w:hyperlink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  <w:shd w:fill="FFFFFF" w:val="clear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 A player may not participate with his/her new team until the Transfer has been approved by LSA and confirmation is received by the new club/team. </w:t>
      </w:r>
    </w:p>
    <w:p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  A player transferred on or after January 31 of the seasonal year shall not be eligible to participate in the LCSL, RPL or any Louisiana state tournament (LSA Policy 303.3.5.2).</w:t>
      </w:r>
    </w:p>
    <w:p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  A player wishing to drop from the program and not transfer to another team should complete Section A and forward to the club for completion of Section B and forwarding to the LSA office.  No fee is required for this action.</w:t>
      </w:r>
    </w:p>
    <w:p>
      <w:pPr>
        <w:pStyle w:val="NoSpacing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10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87"/>
        <w:gridCol w:w="3568"/>
      </w:tblGrid>
      <w:tr>
        <w:trPr>
          <w:trHeight w:val="228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A.   </w:t>
            </w:r>
            <w:r>
              <w:rPr>
                <w:rFonts w:ascii="Calibri" w:hAnsi="Calibri"/>
                <w:sz w:val="20"/>
                <w:szCs w:val="20"/>
              </w:rPr>
              <w:t>TO BE COMPLETED BY PLAYER, PARENT OR LEGAL GUARDIAN</w:t>
            </w:r>
          </w:p>
        </w:tc>
      </w:tr>
      <w:tr>
        <w:trPr>
          <w:trHeight w:val="381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Player Name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 of Birth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Mailing Address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Email  Address</w:t>
            </w:r>
          </w:p>
        </w:tc>
      </w:tr>
      <w:tr>
        <w:trPr>
          <w:trHeight w:val="406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City-State-Zip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Phone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406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Requested Action</w:t>
            </w:r>
          </w:p>
        </w:tc>
      </w:tr>
      <w:tr>
        <w:trPr>
          <w:trHeight w:val="584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Reason for Requested Action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386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Parent Signature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</w:tbl>
    <w:p>
      <w:pPr>
        <w:pStyle w:val="Normal"/>
        <w:ind w:left="-720" w:hanging="0"/>
        <w:rPr>
          <w:rFonts w:ascii="Calibri" w:hAnsi="Calibri"/>
          <w:i/>
          <w:i/>
          <w:sz w:val="10"/>
          <w:szCs w:val="10"/>
        </w:rPr>
      </w:pPr>
      <w:r>
        <w:rPr>
          <w:rFonts w:ascii="Calibri" w:hAnsi="Calibri"/>
          <w:i/>
          <w:sz w:val="10"/>
          <w:szCs w:val="10"/>
        </w:rPr>
      </w:r>
    </w:p>
    <w:tbl>
      <w:tblPr>
        <w:tblW w:w="10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69"/>
        <w:gridCol w:w="3586"/>
      </w:tblGrid>
      <w:tr>
        <w:trPr>
          <w:trHeight w:val="234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B.  TO BE COMPLETED BY RELEASING CLUB / TEAM</w:t>
            </w:r>
          </w:p>
        </w:tc>
      </w:tr>
      <w:tr>
        <w:trPr>
          <w:trHeight w:val="360" w:hRule="atLeast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  <w:t>Club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0" w:leader="none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Email Address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0" w:leader="none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  <w:t>Team                                                                                                 Age Group:</w:t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Competitive    </w:t>
            </w: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>Recreational</w:t>
            </w:r>
          </w:p>
        </w:tc>
      </w:tr>
      <w:tr>
        <w:trPr>
          <w:trHeight w:val="360" w:hRule="atLeast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  <w:t>Club Signature &amp; Date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sz w:val="10"/>
                <w:szCs w:val="10"/>
              </w:rPr>
            </w:pPr>
            <w:r>
              <w:rPr>
                <w:rFonts w:cs="Arial" w:ascii="Calibri" w:hAnsi="Calibri"/>
                <w:sz w:val="10"/>
                <w:szCs w:val="10"/>
              </w:rPr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>Approve</w:t>
              <w:tab/>
            </w: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 </w:t>
            </w:r>
            <w:r>
              <w:rPr>
                <w:rFonts w:cs="Arial" w:ascii="Calibri" w:hAnsi="Calibri"/>
                <w:sz w:val="16"/>
                <w:szCs w:val="16"/>
              </w:rPr>
              <w:t>Disapprove</w:t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</w:tc>
      </w:tr>
      <w:tr>
        <w:trPr>
          <w:trHeight w:val="598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  <w:t>If Disapproving, Please State Reasons</w:t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ind w:left="-720" w:hanging="0"/>
        <w:rPr>
          <w:rFonts w:ascii="Calibri" w:hAnsi="Calibri"/>
          <w:b/>
          <w:b/>
          <w:i/>
          <w:i/>
          <w:sz w:val="10"/>
          <w:szCs w:val="10"/>
        </w:rPr>
      </w:pPr>
      <w:r>
        <w:rPr>
          <w:rFonts w:ascii="Calibri" w:hAnsi="Calibri"/>
          <w:b/>
          <w:i/>
          <w:sz w:val="10"/>
          <w:szCs w:val="10"/>
        </w:rPr>
      </w:r>
    </w:p>
    <w:tbl>
      <w:tblPr>
        <w:tblW w:w="10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69"/>
        <w:gridCol w:w="3586"/>
      </w:tblGrid>
      <w:tr>
        <w:trPr>
          <w:trHeight w:val="223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  TO BE COMPLETED BY ACCEPTING CLUB / TEAM     (if a Transfer)</w:t>
            </w:r>
          </w:p>
        </w:tc>
      </w:tr>
      <w:tr>
        <w:trPr>
          <w:trHeight w:val="360" w:hRule="atLeast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Club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0" w:leader="none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Email  Address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0" w:leader="none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sz w:val="16"/>
                <w:szCs w:val="16"/>
              </w:rPr>
              <w:t>Team                                                                                                 Age Group: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Competitive    </w:t>
            </w: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>Recreational</w:t>
            </w:r>
          </w:p>
        </w:tc>
      </w:tr>
      <w:tr>
        <w:trPr>
          <w:trHeight w:val="360" w:hRule="atLeast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Club Signature &amp; Date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Recommendation: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>Approve</w:t>
              <w:tab/>
            </w: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 </w:t>
            </w:r>
            <w:r>
              <w:rPr>
                <w:rFonts w:cs="Arial" w:ascii="Calibri" w:hAnsi="Calibri"/>
                <w:sz w:val="16"/>
                <w:szCs w:val="16"/>
              </w:rPr>
              <w:t>Disapprove</w:t>
            </w:r>
          </w:p>
        </w:tc>
      </w:tr>
    </w:tbl>
    <w:p>
      <w:pPr>
        <w:pStyle w:val="Normal"/>
        <w:jc w:val="center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</w:r>
    </w:p>
    <w:tbl>
      <w:tblPr>
        <w:tblW w:w="10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87"/>
        <w:gridCol w:w="3568"/>
      </w:tblGrid>
      <w:tr>
        <w:trPr>
          <w:trHeight w:val="233" w:hRule="atLeast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D.   LSA ACTION / CONFIRMATION                                     </w:t>
            </w: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16"/>
                <w:szCs w:val="16"/>
              </w:rPr>
              <w:t xml:space="preserve"> Approve  </w:t>
              <w:tab/>
              <w:t xml:space="preserve"> </w:t>
            </w:r>
            <w:r>
              <w:rPr>
                <w:rFonts w:eastAsia="Webdings" w:cs="Webdings" w:ascii="Webdings" w:hAnsi="Webdings"/>
                <w:b/>
                <w:sz w:val="16"/>
                <w:szCs w:val="16"/>
              </w:rPr>
              <w:t></w:t>
            </w:r>
            <w:r>
              <w:rPr>
                <w:rFonts w:cs="Arial" w:ascii="Calibri" w:hAnsi="Calibri"/>
                <w:b/>
                <w:sz w:val="16"/>
                <w:szCs w:val="16"/>
              </w:rPr>
              <w:t xml:space="preserve">  </w:t>
            </w:r>
            <w:r>
              <w:rPr>
                <w:rFonts w:cs="Arial" w:ascii="Calibri" w:hAnsi="Calibri"/>
                <w:sz w:val="16"/>
                <w:szCs w:val="16"/>
              </w:rPr>
              <w:t>Disapprove</w:t>
            </w:r>
          </w:p>
        </w:tc>
      </w:tr>
      <w:tr>
        <w:trPr>
          <w:trHeight w:val="431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LSA Signature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</w:tbl>
    <w:p>
      <w:pPr>
        <w:pStyle w:val="Normal"/>
        <w:rPr>
          <w:rFonts w:ascii="Calibri" w:hAnsi="Calibri"/>
          <w:sz w:val="18"/>
          <w:szCs w:val="18"/>
        </w:rPr>
      </w:pPr>
      <w:r>
        <w:rPr/>
      </w:r>
    </w:p>
    <w:sectPr>
      <w:footerReference w:type="default" r:id="rId4"/>
      <w:type w:val="nextPage"/>
      <w:pgSz w:w="12240" w:h="15840"/>
      <w:pgMar w:left="1008" w:right="1008" w:gutter="0" w:header="0" w:top="720" w:footer="576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Raleway">
    <w:altName w:val="Helvetica Neue"/>
    <w:charset w:val="00"/>
    <w:family w:val="roman"/>
    <w:pitch w:val="variable"/>
  </w:font>
  <w:font w:name="Web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Rev. 10/27/2023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FooterChar" w:customStyle="1">
    <w:name w:val="Footer Char"/>
    <w:link w:val="Footer"/>
    <w:uiPriority w:val="99"/>
    <w:qFormat/>
    <w:rsid w:val="00170b5c"/>
    <w:rPr>
      <w:sz w:val="24"/>
      <w:szCs w:val="24"/>
    </w:rPr>
  </w:style>
  <w:style w:type="character" w:styleId="InternetLink">
    <w:name w:val="Hyperlink"/>
    <w:uiPriority w:val="99"/>
    <w:unhideWhenUsed/>
    <w:rsid w:val="00be1c69"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6e195a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3c0ab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rsid w:val="003c0ab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303a1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c2a"/>
    <w:pPr>
      <w:ind w:left="720" w:hanging="0"/>
    </w:pPr>
    <w:rPr/>
  </w:style>
  <w:style w:type="paragraph" w:styleId="NoSpacing">
    <w:name w:val="No Spacing"/>
    <w:uiPriority w:val="1"/>
    <w:qFormat/>
    <w:rsid w:val="003239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03a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ystem.gotsport.com/forms/P59523787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LibreOffice/7.4.4.2$Windows_X86_64 LibreOffice_project/85569322deea74ec9134968a29af2df5663baa21</Application>
  <AppVersion>15.0000</AppVersion>
  <Pages>1</Pages>
  <Words>300</Words>
  <Characters>1513</Characters>
  <CharactersWithSpaces>2043</CharactersWithSpaces>
  <Paragraphs>39</Paragraphs>
  <Company>Louisiana Soccer Association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2019-08-01T19:33:00Z</dcterms:created>
  <dc:creator>valerie</dc:creator>
  <dc:description/>
  <dc:language>en-US</dc:language>
  <cp:lastModifiedBy/>
  <cp:lastPrinted>2016-08-18T18:27:00Z</cp:lastPrinted>
  <dcterms:modified xsi:type="dcterms:W3CDTF">2023-10-27T13:55:16Z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